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E3" w:rsidRDefault="00244003">
      <w:r>
        <w:t>To Access the FLASH Curriculum and Resources go to:</w:t>
      </w:r>
    </w:p>
    <w:p w:rsidR="00244003" w:rsidRDefault="00244003">
      <w:hyperlink r:id="rId5" w:history="1">
        <w:r w:rsidRPr="000F6809">
          <w:rPr>
            <w:rStyle w:val="Hyperlink"/>
          </w:rPr>
          <w:t>http://www.kingcounty.gov/healthservices/health/personal/famplan/educators/HighSchool.aspx</w:t>
        </w:r>
      </w:hyperlink>
    </w:p>
    <w:p w:rsidR="00244003" w:rsidRDefault="00244003">
      <w:bookmarkStart w:id="0" w:name="_GoBack"/>
      <w:bookmarkEnd w:id="0"/>
    </w:p>
    <w:sectPr w:rsidR="0024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03"/>
    <w:rsid w:val="000E0EE3"/>
    <w:rsid w:val="002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gcounty.gov/healthservices/health/personal/famplan/educators/HighSchoo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2015-02-05T23:36:00Z</dcterms:created>
  <dcterms:modified xsi:type="dcterms:W3CDTF">2015-02-05T23:37:00Z</dcterms:modified>
</cp:coreProperties>
</file>